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935" w:rsidRPr="00441567" w:rsidRDefault="00501935" w:rsidP="00501935">
      <w:pPr>
        <w:jc w:val="center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Լուսային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սեղան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։</w:t>
      </w:r>
    </w:p>
    <w:p w:rsidR="00501935" w:rsidRPr="00441567" w:rsidRDefault="00501935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r w:rsidRPr="00441567">
        <w:rPr>
          <w:rFonts w:ascii="GHEA Grapalat" w:hAnsi="GHEA Grapalat" w:cs="Arial"/>
          <w:color w:val="222222"/>
          <w:sz w:val="24"/>
          <w:szCs w:val="24"/>
        </w:rPr>
        <w:br/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Լուսային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սեղանը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նախատեսված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է </w:t>
      </w:r>
      <w:proofErr w:type="spellStart"/>
      <w:proofErr w:type="gram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երեխաների</w:t>
      </w:r>
      <w:proofErr w:type="spellEnd"/>
      <w:r w:rsidRPr="00441567">
        <w:rPr>
          <w:rFonts w:ascii="Calibri" w:hAnsi="Calibri" w:cs="Calibri"/>
          <w:color w:val="222222"/>
          <w:sz w:val="24"/>
          <w:szCs w:val="24"/>
          <w:shd w:val="clear" w:color="auto" w:fill="FFFFFF"/>
        </w:rPr>
        <w:t> </w:t>
      </w:r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հետ</w:t>
      </w:r>
      <w:proofErr w:type="spellEnd"/>
      <w:proofErr w:type="gram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աշխատանքների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համար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։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Զարգացնում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է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երեխաների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մանր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մոտորիկան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օգնում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է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ուշադրության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կենտրոնացմանը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երեւակայության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զարգացմանը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այլընտրանքային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ուսուցման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մեթոդների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մեջ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կիրառմանը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։</w:t>
      </w:r>
      <w:r w:rsidRPr="00441567">
        <w:rPr>
          <w:rFonts w:ascii="GHEA Grapalat" w:hAnsi="GHEA Grapalat" w:cs="Arial"/>
          <w:color w:val="222222"/>
          <w:sz w:val="24"/>
          <w:szCs w:val="24"/>
        </w:rPr>
        <w:br/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Նյութը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նրբատախտակ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լաքապատված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ջրային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հիմքով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լաքով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,</w:t>
      </w:r>
      <w:proofErr w:type="gram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սեղանի</w:t>
      </w:r>
      <w:proofErr w:type="spellEnd"/>
      <w:r w:rsidRPr="00441567">
        <w:rPr>
          <w:rFonts w:ascii="Calibri" w:hAnsi="Calibri" w:cs="Calibri"/>
          <w:color w:val="222222"/>
          <w:sz w:val="24"/>
          <w:szCs w:val="24"/>
          <w:shd w:val="clear" w:color="auto" w:fill="FFFFFF"/>
        </w:rPr>
        <w:t> </w:t>
      </w:r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չափերը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՝</w:t>
      </w:r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 </w:t>
      </w:r>
    </w:p>
    <w:p w:rsidR="00501935" w:rsidRPr="00441567" w:rsidRDefault="00441567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Լ</w:t>
      </w:r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այնություն</w:t>
      </w:r>
      <w:proofErr w:type="spell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 60սմ</w:t>
      </w:r>
      <w:proofErr w:type="gram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ոչ</w:t>
      </w:r>
      <w:proofErr w:type="spell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պակաս</w:t>
      </w:r>
      <w:proofErr w:type="spellEnd"/>
    </w:p>
    <w:p w:rsidR="00501935" w:rsidRPr="00441567" w:rsidRDefault="00441567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r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Ե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րկարություն</w:t>
      </w:r>
      <w:proofErr w:type="spell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80սմ* 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ոչ</w:t>
      </w:r>
      <w:proofErr w:type="spell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պակաս</w:t>
      </w:r>
      <w:proofErr w:type="spellEnd"/>
    </w:p>
    <w:p w:rsidR="00501935" w:rsidRPr="00441567" w:rsidRDefault="00441567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Բ</w:t>
      </w:r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արձրություն</w:t>
      </w:r>
      <w:proofErr w:type="spell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55սմ, 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ոչ</w:t>
      </w:r>
      <w:proofErr w:type="spellEnd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501935"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պակաս</w:t>
      </w:r>
      <w:proofErr w:type="spellEnd"/>
    </w:p>
    <w:p w:rsidR="00501935" w:rsidRPr="00441567" w:rsidRDefault="00501935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r w:rsid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Ս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եղանի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խորությունը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7.5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սմ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ոչ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պակաս</w:t>
      </w:r>
      <w:proofErr w:type="spellEnd"/>
    </w:p>
    <w:p w:rsidR="00501935" w:rsidRPr="00441567" w:rsidRDefault="00501935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Հղկված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երկշեր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լաքապատված</w:t>
      </w:r>
      <w:proofErr w:type="spellEnd"/>
      <w:r w:rsidRPr="00441567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,</w:t>
      </w:r>
    </w:p>
    <w:p w:rsidR="005C4CC3" w:rsidRPr="005C4CC3" w:rsidRDefault="00501935" w:rsidP="00441567">
      <w:pPr>
        <w:spacing w:line="360" w:lineRule="auto"/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</w:pP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լույսերը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Led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`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տարբեր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գույների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F66EE5"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հեռակառավարման</w:t>
      </w:r>
      <w:proofErr w:type="spellEnd"/>
      <w:r w:rsidR="00F66EE5"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վահանակով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կարգավորվող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գունային</w:t>
      </w:r>
      <w:proofErr w:type="spellEnd"/>
      <w:proofErr w:type="gram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հաճախականության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փոփոխմամբ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։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Սեղանի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մակերևույթը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`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օրգանական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ապակի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`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ոչ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պակաս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 2</w:t>
      </w:r>
      <w:proofErr w:type="gram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,5մմ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հաստությամբ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լուսաթափանց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, ։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Լուսային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սեղանի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հետ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պետք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  <w:lang w:val="en-US"/>
        </w:rPr>
        <w:t>է</w:t>
      </w:r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տրամադրվի</w:t>
      </w:r>
      <w:proofErr w:type="spellEnd"/>
      <w:proofErr w:type="gram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կվարցային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մանր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ավազ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ոչ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>պակաս</w:t>
      </w:r>
      <w:proofErr w:type="spellEnd"/>
      <w:r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2կգ։</w:t>
      </w:r>
      <w:r w:rsidR="005C4CC3" w:rsidRPr="005C4CC3">
        <w:rPr>
          <w:rFonts w:ascii="GHEA Grapalat" w:hAnsi="GHEA Grapalat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5C4CC3" w:rsidRPr="005C4CC3" w:rsidRDefault="005C4CC3" w:rsidP="00441567">
      <w:pPr>
        <w:spacing w:line="360" w:lineRule="auto"/>
        <w:contextualSpacing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5C4CC3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Մատակարարման  քանակները, համաձայնեցնել պատվիրատուի  հետ ժամկետը սահմանել  </w:t>
      </w:r>
      <w:r w:rsidRPr="005C4CC3">
        <w:rPr>
          <w:rFonts w:ascii="GHEA Grapalat" w:hAnsi="GHEA Grapalat" w:cs="Calibri"/>
          <w:bCs/>
          <w:color w:val="000000" w:themeColor="text1"/>
          <w:sz w:val="24"/>
          <w:szCs w:val="24"/>
          <w:lang w:val="hy-AM"/>
        </w:rPr>
        <w:t>60 օրացուցային օրը, բացառությամբ այն դեպքի, երբ ընտրված մասնակիցը համաձայնում է մատակարարել ավելի կարճ ժամկետում:</w:t>
      </w:r>
    </w:p>
    <w:p w:rsidR="00441567" w:rsidRPr="005C4CC3" w:rsidRDefault="00441567" w:rsidP="00441567">
      <w:pPr>
        <w:spacing w:line="360" w:lineRule="auto"/>
        <w:rPr>
          <w:rFonts w:ascii="GHEA Grapalat" w:hAnsi="GHEA Grapalat"/>
          <w:bCs/>
          <w:iCs/>
          <w:sz w:val="24"/>
          <w:szCs w:val="24"/>
          <w:lang w:val="hy-AM"/>
        </w:rPr>
      </w:pPr>
      <w:r w:rsidRPr="005C4CC3">
        <w:rPr>
          <w:rFonts w:ascii="GHEA Grapalat" w:hAnsi="GHEA Grapalat"/>
          <w:bCs/>
          <w:iCs/>
          <w:sz w:val="24"/>
          <w:szCs w:val="24"/>
          <w:lang w:val="hy-AM"/>
        </w:rPr>
        <w:t>Ապրանքների մատակարարումը, բեռնաթափումը  իրականացնում է Վաճառողը</w:t>
      </w:r>
      <w:r w:rsidR="00F24D07" w:rsidRPr="005C4CC3">
        <w:rPr>
          <w:rFonts w:ascii="GHEA Grapalat" w:hAnsi="GHEA Grapalat"/>
          <w:bCs/>
          <w:iCs/>
          <w:sz w:val="24"/>
          <w:szCs w:val="24"/>
          <w:lang w:val="hy-AM"/>
        </w:rPr>
        <w:t xml:space="preserve"> ըստ կցված</w:t>
      </w:r>
      <w:r w:rsidR="00E601C2" w:rsidRPr="00E601C2">
        <w:rPr>
          <w:rFonts w:ascii="GHEA Grapalat" w:hAnsi="GHEA Grapalat"/>
          <w:bCs/>
          <w:iCs/>
          <w:sz w:val="24"/>
          <w:szCs w:val="24"/>
          <w:lang w:val="hy-AM"/>
        </w:rPr>
        <w:t xml:space="preserve">  </w:t>
      </w:r>
      <w:r w:rsidR="00F24D07" w:rsidRPr="005C4CC3">
        <w:rPr>
          <w:rFonts w:ascii="GHEA Grapalat" w:hAnsi="GHEA Grapalat"/>
          <w:bCs/>
          <w:iCs/>
          <w:sz w:val="24"/>
          <w:szCs w:val="24"/>
          <w:lang w:val="hy-AM"/>
        </w:rPr>
        <w:t>մանկապարտեզների</w:t>
      </w:r>
      <w:r w:rsidR="00E601C2" w:rsidRPr="00E601C2">
        <w:rPr>
          <w:rFonts w:ascii="GHEA Grapalat" w:hAnsi="GHEA Grapalat"/>
          <w:bCs/>
          <w:iCs/>
          <w:sz w:val="24"/>
          <w:szCs w:val="24"/>
          <w:lang w:val="hy-AM"/>
        </w:rPr>
        <w:t xml:space="preserve"> ցանկի</w:t>
      </w:r>
      <w:r w:rsidR="005C4CC3" w:rsidRPr="005C4CC3">
        <w:rPr>
          <w:rFonts w:ascii="GHEA Grapalat" w:hAnsi="GHEA Grapalat"/>
          <w:bCs/>
          <w:iCs/>
          <w:sz w:val="24"/>
          <w:szCs w:val="24"/>
          <w:lang w:val="hy-AM"/>
        </w:rPr>
        <w:t>:</w:t>
      </w:r>
      <w:r w:rsidR="00F24D07" w:rsidRPr="005C4CC3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5C4CC3">
        <w:rPr>
          <w:rFonts w:ascii="GHEA Grapalat" w:hAnsi="GHEA Grapalat"/>
          <w:bCs/>
          <w:iCs/>
          <w:sz w:val="24"/>
          <w:szCs w:val="24"/>
          <w:lang w:val="hy-AM"/>
        </w:rPr>
        <w:t xml:space="preserve"> Երաշխիքային ժամկետն ապրանքի</w:t>
      </w:r>
      <w:r w:rsidR="005C4CC3" w:rsidRPr="005C4CC3">
        <w:rPr>
          <w:rFonts w:ascii="GHEA Grapalat" w:hAnsi="GHEA Grapalat"/>
          <w:bCs/>
          <w:iCs/>
          <w:sz w:val="24"/>
          <w:szCs w:val="24"/>
          <w:lang w:val="hy-AM"/>
        </w:rPr>
        <w:t xml:space="preserve"> սահմանվում է </w:t>
      </w:r>
      <w:r w:rsidRPr="005C4CC3">
        <w:rPr>
          <w:rFonts w:ascii="GHEA Grapalat" w:hAnsi="GHEA Grapalat"/>
          <w:bCs/>
          <w:iCs/>
          <w:sz w:val="24"/>
          <w:szCs w:val="24"/>
          <w:lang w:val="hy-AM"/>
        </w:rPr>
        <w:t xml:space="preserve"> մատակարաումից հաշված </w:t>
      </w:r>
      <w:r w:rsidR="000D171C" w:rsidRPr="000D171C">
        <w:rPr>
          <w:rFonts w:ascii="GHEA Grapalat" w:hAnsi="GHEA Grapalat"/>
          <w:bCs/>
          <w:iCs/>
          <w:sz w:val="24"/>
          <w:szCs w:val="24"/>
          <w:lang w:val="hy-AM"/>
        </w:rPr>
        <w:t xml:space="preserve">365  օրացուցային օր </w:t>
      </w:r>
      <w:bookmarkStart w:id="0" w:name="_GoBack"/>
      <w:bookmarkEnd w:id="0"/>
      <w:r w:rsidRPr="005C4CC3">
        <w:rPr>
          <w:rFonts w:ascii="GHEA Grapalat" w:hAnsi="GHEA Grapalat"/>
          <w:bCs/>
          <w:iCs/>
          <w:sz w:val="24"/>
          <w:szCs w:val="24"/>
          <w:lang w:val="hy-AM"/>
        </w:rPr>
        <w:t>։</w:t>
      </w:r>
    </w:p>
    <w:p w:rsidR="001779E4" w:rsidRPr="005C4CC3" w:rsidRDefault="001779E4" w:rsidP="00441567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sectPr w:rsidR="001779E4" w:rsidRPr="005C4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452"/>
    <w:rsid w:val="000D171C"/>
    <w:rsid w:val="001779E4"/>
    <w:rsid w:val="00206452"/>
    <w:rsid w:val="00441567"/>
    <w:rsid w:val="00501935"/>
    <w:rsid w:val="005C4CC3"/>
    <w:rsid w:val="006F01B1"/>
    <w:rsid w:val="00E601C2"/>
    <w:rsid w:val="00F24D07"/>
    <w:rsid w:val="00F6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EA70A6-B9FF-4310-89B8-71E2D648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2026-07-20T05:42:00Z</dcterms:created>
  <dcterms:modified xsi:type="dcterms:W3CDTF">2026-07-20T07:10:00Z</dcterms:modified>
</cp:coreProperties>
</file>